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15F4" w14:textId="7F5689DD" w:rsidR="00E04D96" w:rsidRPr="00E04D96" w:rsidRDefault="00E04D96" w:rsidP="00E04D96">
      <w:pPr>
        <w:pStyle w:val="Title"/>
      </w:pPr>
      <w:r w:rsidRPr="00E04D96">
        <w:t xml:space="preserve">Working with </w:t>
      </w:r>
      <w:r>
        <w:t xml:space="preserve">Deaf and </w:t>
      </w:r>
      <w:r w:rsidRPr="00E04D96">
        <w:t>Disabled Clients</w:t>
      </w:r>
    </w:p>
    <w:p w14:paraId="091F982B" w14:textId="77777777" w:rsidR="00E04D96" w:rsidRPr="00E04D96" w:rsidRDefault="00E04D96" w:rsidP="00E04D96">
      <w:pPr>
        <w:pStyle w:val="Heading1"/>
      </w:pPr>
      <w:r w:rsidRPr="00E04D96">
        <w:t>General Tips</w:t>
      </w:r>
    </w:p>
    <w:p w14:paraId="2F8902BC" w14:textId="77777777" w:rsidR="00E04D96" w:rsidRPr="00E04D96" w:rsidRDefault="00E04D96" w:rsidP="00E04D96">
      <w:pPr>
        <w:pStyle w:val="ListBulleted"/>
      </w:pPr>
      <w:r w:rsidRPr="00E04D96">
        <w:t>Treat the person like any other – speak to them, not their supporter/interpreter</w:t>
      </w:r>
    </w:p>
    <w:p w14:paraId="363ABB0B" w14:textId="77777777" w:rsidR="00E04D96" w:rsidRPr="00E04D96" w:rsidRDefault="00E04D96" w:rsidP="00E04D96">
      <w:pPr>
        <w:pStyle w:val="ListBulleted"/>
      </w:pPr>
      <w:r w:rsidRPr="00E04D96">
        <w:t>Ask about accessibility needs ahead of time</w:t>
      </w:r>
    </w:p>
    <w:p w14:paraId="0626592F" w14:textId="77777777" w:rsidR="00E04D96" w:rsidRPr="00E04D96" w:rsidRDefault="00E04D96" w:rsidP="00E04D96">
      <w:pPr>
        <w:pStyle w:val="ListBulleted"/>
      </w:pPr>
      <w:r w:rsidRPr="00E04D96">
        <w:t>Be aware of the time/money cost for disabled people to travel to venues</w:t>
      </w:r>
    </w:p>
    <w:p w14:paraId="08381ECB" w14:textId="77777777" w:rsidR="00E04D96" w:rsidRPr="00E04D96" w:rsidRDefault="00E04D96" w:rsidP="00E04D96">
      <w:pPr>
        <w:pStyle w:val="ListBulleted"/>
      </w:pPr>
      <w:r w:rsidRPr="00E04D96">
        <w:t>Consider the accessibility of your office/venue</w:t>
      </w:r>
    </w:p>
    <w:p w14:paraId="6C02067E" w14:textId="77777777" w:rsidR="00E04D96" w:rsidRPr="00E04D96" w:rsidRDefault="00E04D96" w:rsidP="00E04D96">
      <w:pPr>
        <w:pStyle w:val="ListBulleted"/>
      </w:pPr>
      <w:r w:rsidRPr="00E04D96">
        <w:t>Remember that all disabled people are different – if you are uncertain, ask!</w:t>
      </w:r>
    </w:p>
    <w:p w14:paraId="7679C3D7" w14:textId="77777777" w:rsidR="00E04D96" w:rsidRPr="00E04D96" w:rsidRDefault="00E04D96" w:rsidP="00E04D96">
      <w:pPr>
        <w:pStyle w:val="Heading1"/>
      </w:pPr>
      <w:r w:rsidRPr="00E04D96">
        <w:t>Tips for Specific Disabilities</w:t>
      </w:r>
    </w:p>
    <w:p w14:paraId="18A9388D" w14:textId="77777777" w:rsidR="00E04D96" w:rsidRPr="00E04D96" w:rsidRDefault="00E04D96" w:rsidP="00E04D96">
      <w:pPr>
        <w:pStyle w:val="Heading2"/>
      </w:pPr>
      <w:r w:rsidRPr="00E04D96">
        <w:t>Blind/Low Vision</w:t>
      </w:r>
    </w:p>
    <w:p w14:paraId="2EEB2821" w14:textId="0AE3AFBE" w:rsidR="00E04D96" w:rsidRPr="00E04D96" w:rsidRDefault="00E04D96" w:rsidP="00E04D96">
      <w:pPr>
        <w:pStyle w:val="ListBulleted"/>
      </w:pPr>
      <w:r w:rsidRPr="00E04D96">
        <w:t>Advice on guiding others:</w:t>
      </w:r>
      <w:r>
        <w:br/>
      </w:r>
      <w:hyperlink r:id="rId8" w:history="1">
        <w:r w:rsidRPr="00A669FA">
          <w:rPr>
            <w:rStyle w:val="Hyperlink"/>
            <w:rFonts w:eastAsiaTheme="majorEastAsia" w:cstheme="majorBidi"/>
          </w:rPr>
          <w:t>https://blindlowvision.org.nz/resources/guiding-others/</w:t>
        </w:r>
      </w:hyperlink>
    </w:p>
    <w:p w14:paraId="0E6F4897" w14:textId="77777777" w:rsidR="00E04D96" w:rsidRPr="00E04D96" w:rsidRDefault="00E04D96" w:rsidP="00E04D96">
      <w:pPr>
        <w:pStyle w:val="ListBulleted"/>
      </w:pPr>
      <w:r w:rsidRPr="00E04D96">
        <w:t xml:space="preserve">Advice on accessible documents and presentations: </w:t>
      </w:r>
      <w:hyperlink r:id="rId9" w:history="1">
        <w:r w:rsidRPr="00E04D96">
          <w:rPr>
            <w:rStyle w:val="Hyperlink"/>
            <w:rFonts w:eastAsiaTheme="majorEastAsia" w:cstheme="majorBidi"/>
          </w:rPr>
          <w:t>https://blindlowvision.org.nz/resources/accessibility-guidelines/</w:t>
        </w:r>
      </w:hyperlink>
    </w:p>
    <w:p w14:paraId="6E0AD6BA" w14:textId="77777777" w:rsidR="00E04D96" w:rsidRPr="00E04D96" w:rsidRDefault="00E04D96" w:rsidP="00E04D96">
      <w:pPr>
        <w:pStyle w:val="Heading2"/>
      </w:pPr>
      <w:r w:rsidRPr="00E04D96">
        <w:t>Deaf/Hard of Hearing</w:t>
      </w:r>
    </w:p>
    <w:p w14:paraId="30DC8054" w14:textId="77777777" w:rsidR="00E04D96" w:rsidRPr="00E04D96" w:rsidRDefault="00E04D96" w:rsidP="00E04D96">
      <w:pPr>
        <w:pStyle w:val="ListParagraph"/>
        <w:numPr>
          <w:ilvl w:val="0"/>
          <w:numId w:val="60"/>
        </w:numPr>
        <w:rPr>
          <w:bCs/>
          <w:szCs w:val="24"/>
        </w:rPr>
      </w:pPr>
      <w:r w:rsidRPr="00E04D96">
        <w:rPr>
          <w:bCs/>
          <w:szCs w:val="24"/>
        </w:rPr>
        <w:t>If an NZSL interpreter is present, they and the Deaf person can guide you on how best to work with them</w:t>
      </w:r>
    </w:p>
    <w:p w14:paraId="1633D994" w14:textId="77777777" w:rsidR="00E04D96" w:rsidRPr="00E04D96" w:rsidRDefault="00E04D96" w:rsidP="00E04D96">
      <w:pPr>
        <w:pStyle w:val="ListParagraph"/>
        <w:numPr>
          <w:ilvl w:val="0"/>
          <w:numId w:val="60"/>
        </w:numPr>
        <w:rPr>
          <w:bCs/>
          <w:szCs w:val="24"/>
        </w:rPr>
      </w:pPr>
      <w:r w:rsidRPr="00E04D96">
        <w:rPr>
          <w:bCs/>
          <w:szCs w:val="24"/>
        </w:rPr>
        <w:t xml:space="preserve">Interpreters can be booked through iSign: </w:t>
      </w:r>
      <w:hyperlink r:id="rId10" w:history="1">
        <w:r w:rsidRPr="00E04D96">
          <w:rPr>
            <w:rStyle w:val="Hyperlink"/>
            <w:rFonts w:eastAsiaTheme="majorEastAsia" w:cstheme="majorBidi"/>
            <w:bCs/>
            <w:szCs w:val="24"/>
          </w:rPr>
          <w:t>https://isign.co.nz/</w:t>
        </w:r>
      </w:hyperlink>
      <w:r w:rsidRPr="00E04D96">
        <w:rPr>
          <w:bCs/>
          <w:szCs w:val="24"/>
        </w:rPr>
        <w:t xml:space="preserve"> </w:t>
      </w:r>
    </w:p>
    <w:p w14:paraId="5E2ECC0B" w14:textId="77777777" w:rsidR="00E04D96" w:rsidRPr="00E04D96" w:rsidRDefault="00E04D96" w:rsidP="00E04D96">
      <w:pPr>
        <w:pStyle w:val="ListParagraph"/>
        <w:numPr>
          <w:ilvl w:val="0"/>
          <w:numId w:val="60"/>
        </w:numPr>
        <w:rPr>
          <w:bCs/>
          <w:szCs w:val="24"/>
        </w:rPr>
      </w:pPr>
      <w:r w:rsidRPr="00E04D96">
        <w:rPr>
          <w:bCs/>
          <w:szCs w:val="24"/>
        </w:rPr>
        <w:t xml:space="preserve">NZ Relay can be used for phone and video calls: </w:t>
      </w:r>
      <w:hyperlink r:id="rId11" w:history="1">
        <w:r w:rsidRPr="00E04D96">
          <w:rPr>
            <w:rStyle w:val="Hyperlink"/>
            <w:rFonts w:eastAsiaTheme="majorEastAsia" w:cstheme="majorBidi"/>
            <w:bCs/>
            <w:szCs w:val="24"/>
          </w:rPr>
          <w:t>https://www.nzrelay.co.nz/index</w:t>
        </w:r>
      </w:hyperlink>
      <w:r w:rsidRPr="00E04D96">
        <w:rPr>
          <w:bCs/>
          <w:szCs w:val="24"/>
        </w:rPr>
        <w:t xml:space="preserve"> </w:t>
      </w:r>
    </w:p>
    <w:p w14:paraId="4456B490" w14:textId="77777777" w:rsidR="00E04D96" w:rsidRPr="00E04D96" w:rsidRDefault="00E04D96" w:rsidP="00E04D96">
      <w:pPr>
        <w:pStyle w:val="ListParagraph"/>
        <w:numPr>
          <w:ilvl w:val="0"/>
          <w:numId w:val="60"/>
        </w:numPr>
        <w:rPr>
          <w:bCs/>
          <w:szCs w:val="24"/>
        </w:rPr>
      </w:pPr>
      <w:r w:rsidRPr="00E04D96">
        <w:rPr>
          <w:bCs/>
          <w:szCs w:val="24"/>
        </w:rPr>
        <w:t>People who have NZSL as their first language may not read and write English fluently</w:t>
      </w:r>
    </w:p>
    <w:p w14:paraId="085065D2" w14:textId="77777777" w:rsidR="00E04D96" w:rsidRPr="00E04D96" w:rsidRDefault="00E04D96" w:rsidP="00E04D96">
      <w:pPr>
        <w:pStyle w:val="Heading2"/>
      </w:pPr>
      <w:r w:rsidRPr="00E04D96">
        <w:t>Communication Disorders</w:t>
      </w:r>
    </w:p>
    <w:p w14:paraId="0F5ED9B2" w14:textId="77777777" w:rsidR="00E04D96" w:rsidRPr="00E04D96" w:rsidRDefault="00E04D96" w:rsidP="00E04D96">
      <w:pPr>
        <w:pStyle w:val="ListBulleted"/>
      </w:pPr>
      <w:r w:rsidRPr="00E04D96">
        <w:t>An inability to speak clearly is not a sign of diminished intelligence or capacity</w:t>
      </w:r>
    </w:p>
    <w:p w14:paraId="44D2422D" w14:textId="77777777" w:rsidR="00E04D96" w:rsidRPr="00E04D96" w:rsidRDefault="00E04D96" w:rsidP="00E04D96">
      <w:pPr>
        <w:pStyle w:val="ListBulleted"/>
      </w:pPr>
      <w:r w:rsidRPr="00E04D96">
        <w:t>Give the person time to respond</w:t>
      </w:r>
    </w:p>
    <w:p w14:paraId="5141A13F" w14:textId="77777777" w:rsidR="00E04D96" w:rsidRPr="00E04D96" w:rsidRDefault="00E04D96" w:rsidP="00E04D96">
      <w:pPr>
        <w:pStyle w:val="ListBulleted"/>
      </w:pPr>
      <w:r w:rsidRPr="00E04D96">
        <w:t>Alternative ways of signalling intention (e.g., writing, pointing)</w:t>
      </w:r>
    </w:p>
    <w:p w14:paraId="5DD3D31D" w14:textId="77777777" w:rsidR="00E04D96" w:rsidRPr="00E04D96" w:rsidRDefault="00E04D96" w:rsidP="00E04D96">
      <w:pPr>
        <w:pStyle w:val="ListBulleted"/>
      </w:pPr>
      <w:r w:rsidRPr="00E04D96">
        <w:t>Assistive technology (e.g., AAC, text-to-speech)</w:t>
      </w:r>
    </w:p>
    <w:p w14:paraId="2BF8BAF3" w14:textId="77777777" w:rsidR="00E04D96" w:rsidRDefault="00E04D96">
      <w:pPr>
        <w:spacing w:before="0" w:after="160"/>
        <w:rPr>
          <w:bCs/>
          <w:szCs w:val="24"/>
          <w:u w:val="single"/>
        </w:rPr>
      </w:pPr>
      <w:r>
        <w:rPr>
          <w:bCs/>
          <w:szCs w:val="24"/>
          <w:u w:val="single"/>
        </w:rPr>
        <w:br w:type="page"/>
      </w:r>
    </w:p>
    <w:p w14:paraId="7B258F4A" w14:textId="35C043E0" w:rsidR="00E04D96" w:rsidRPr="00E04D96" w:rsidRDefault="00E04D96" w:rsidP="00E04D96">
      <w:pPr>
        <w:pStyle w:val="Heading2"/>
      </w:pPr>
      <w:r w:rsidRPr="00E04D96">
        <w:lastRenderedPageBreak/>
        <w:t>Mobility Impairment</w:t>
      </w:r>
    </w:p>
    <w:p w14:paraId="6AF7110D" w14:textId="77777777" w:rsidR="00E04D96" w:rsidRPr="00E04D96" w:rsidRDefault="00E04D96" w:rsidP="00E04D96">
      <w:pPr>
        <w:pStyle w:val="ListBulleted"/>
      </w:pPr>
      <w:proofErr w:type="gramStart"/>
      <w:r w:rsidRPr="00E04D96">
        <w:t>Plan in advance</w:t>
      </w:r>
      <w:proofErr w:type="gramEnd"/>
      <w:r w:rsidRPr="00E04D96">
        <w:t xml:space="preserve"> as special transport may be needed</w:t>
      </w:r>
    </w:p>
    <w:p w14:paraId="235613A4" w14:textId="77777777" w:rsidR="00E04D96" w:rsidRPr="00E04D96" w:rsidRDefault="00E04D96" w:rsidP="00E04D96">
      <w:pPr>
        <w:pStyle w:val="ListBulleted"/>
      </w:pPr>
      <w:r w:rsidRPr="00E04D96">
        <w:t>Environment: consider both access (e.g., steps, slopes) and room to move (e.g., doorway widths, turning circles)</w:t>
      </w:r>
    </w:p>
    <w:p w14:paraId="383C2E0E" w14:textId="77777777" w:rsidR="00E04D96" w:rsidRPr="00E04D96" w:rsidRDefault="00E04D96" w:rsidP="00E04D96">
      <w:pPr>
        <w:pStyle w:val="ListBulleted"/>
      </w:pPr>
      <w:r w:rsidRPr="00E04D96">
        <w:t>Signatures – may need assistance or an alternative to signing documents</w:t>
      </w:r>
    </w:p>
    <w:p w14:paraId="0D870BDF" w14:textId="77777777" w:rsidR="00E04D96" w:rsidRPr="00E04D96" w:rsidRDefault="00E04D96" w:rsidP="00E04D96">
      <w:pPr>
        <w:pStyle w:val="Heading2"/>
      </w:pPr>
      <w:r w:rsidRPr="00E04D96">
        <w:t>Neurodivergence, Cognition and Mental Health</w:t>
      </w:r>
    </w:p>
    <w:p w14:paraId="10DF11F4" w14:textId="77777777" w:rsidR="00E04D96" w:rsidRPr="00E04D96" w:rsidRDefault="00E04D96" w:rsidP="00E04D96">
      <w:pPr>
        <w:pStyle w:val="ListBulleted"/>
        <w:rPr>
          <w:u w:val="single"/>
        </w:rPr>
      </w:pPr>
      <w:r w:rsidRPr="00E04D96">
        <w:t>Sensory sensitivity – ask whether any environmental changes are needed (e.g., different room, lights dimmed)</w:t>
      </w:r>
    </w:p>
    <w:p w14:paraId="58C069FF" w14:textId="77777777" w:rsidR="00E04D96" w:rsidRPr="00E04D96" w:rsidRDefault="00E04D96" w:rsidP="00E04D96">
      <w:pPr>
        <w:pStyle w:val="ListBulleted"/>
        <w:rPr>
          <w:u w:val="single"/>
        </w:rPr>
      </w:pPr>
      <w:r w:rsidRPr="00E04D96">
        <w:t>Memory issues – put information in writing, use checklists</w:t>
      </w:r>
    </w:p>
    <w:p w14:paraId="68AF49DB" w14:textId="77777777" w:rsidR="00E04D96" w:rsidRPr="00E04D96" w:rsidRDefault="00E04D96" w:rsidP="00E04D96">
      <w:pPr>
        <w:pStyle w:val="ListBulleted"/>
        <w:rPr>
          <w:u w:val="single"/>
        </w:rPr>
      </w:pPr>
      <w:r w:rsidRPr="00E04D96">
        <w:t>Executive functioning – extra processing time, visual supports</w:t>
      </w:r>
    </w:p>
    <w:p w14:paraId="27B137D1" w14:textId="77777777" w:rsidR="00E04D96" w:rsidRPr="00E04D96" w:rsidRDefault="00E04D96" w:rsidP="00E04D96">
      <w:pPr>
        <w:pStyle w:val="ListBulleted"/>
        <w:rPr>
          <w:u w:val="single"/>
        </w:rPr>
      </w:pPr>
      <w:r w:rsidRPr="00E04D96">
        <w:t>Assistance with reading – Easy Read may help (</w:t>
      </w:r>
      <w:hyperlink r:id="rId12" w:history="1">
        <w:r w:rsidRPr="00E04D96">
          <w:rPr>
            <w:rStyle w:val="Hyperlink"/>
            <w:rFonts w:eastAsiaTheme="majorEastAsia" w:cstheme="majorBidi"/>
            <w:bCs/>
          </w:rPr>
          <w:t>https://www.peoplefirst.org.nz/easy-read-library</w:t>
        </w:r>
      </w:hyperlink>
      <w:r w:rsidRPr="00E04D96">
        <w:t xml:space="preserve">) </w:t>
      </w:r>
    </w:p>
    <w:p w14:paraId="54B71DEC" w14:textId="77777777" w:rsidR="00E04D96" w:rsidRPr="00E04D96" w:rsidRDefault="00E04D96" w:rsidP="00E04D96">
      <w:pPr>
        <w:pStyle w:val="ListBulleted"/>
        <w:rPr>
          <w:u w:val="single"/>
        </w:rPr>
      </w:pPr>
      <w:r w:rsidRPr="00E04D96">
        <w:t>Check understanding</w:t>
      </w:r>
    </w:p>
    <w:p w14:paraId="1003CE23" w14:textId="77777777" w:rsidR="00E04D96" w:rsidRPr="00E04D96" w:rsidRDefault="00E04D96" w:rsidP="00E04D96">
      <w:pPr>
        <w:pStyle w:val="ListBulleted"/>
        <w:rPr>
          <w:u w:val="single"/>
        </w:rPr>
      </w:pPr>
      <w:r w:rsidRPr="00E04D96">
        <w:t>Body language differences – don’t judge</w:t>
      </w:r>
    </w:p>
    <w:p w14:paraId="32692581" w14:textId="77777777" w:rsidR="00E04D96" w:rsidRPr="00E04D96" w:rsidRDefault="00E04D96" w:rsidP="00E04D96">
      <w:pPr>
        <w:pStyle w:val="Heading2"/>
      </w:pPr>
      <w:r w:rsidRPr="00E04D96">
        <w:t>Capacity</w:t>
      </w:r>
    </w:p>
    <w:p w14:paraId="097DB13E" w14:textId="77777777" w:rsidR="00E04D96" w:rsidRPr="00E04D96" w:rsidRDefault="00E04D96" w:rsidP="00E04D96">
      <w:pPr>
        <w:pStyle w:val="ListBulleted"/>
      </w:pPr>
      <w:r w:rsidRPr="00E04D96">
        <w:t>Everyone is presumed to have capacity until proven otherwise.</w:t>
      </w:r>
    </w:p>
    <w:p w14:paraId="054BC2F8" w14:textId="633C38F7" w:rsidR="00E04D96" w:rsidRPr="00E04D96" w:rsidRDefault="008F217F" w:rsidP="00E04D96">
      <w:pPr>
        <w:pStyle w:val="Heading3"/>
      </w:pPr>
      <w:r>
        <w:t xml:space="preserve">- </w:t>
      </w:r>
      <w:r w:rsidR="00E04D96" w:rsidRPr="00E04D96">
        <w:t>Checking Capacity</w:t>
      </w:r>
    </w:p>
    <w:p w14:paraId="46834849" w14:textId="77777777" w:rsidR="00E04D96" w:rsidRPr="00E04D96" w:rsidRDefault="00E04D96" w:rsidP="008F217F">
      <w:pPr>
        <w:pStyle w:val="ListBulleted"/>
      </w:pPr>
      <w:r w:rsidRPr="00E04D96">
        <w:t>Ask the person to explain the matter to you in their own words</w:t>
      </w:r>
    </w:p>
    <w:p w14:paraId="3578E818" w14:textId="77777777" w:rsidR="00E04D96" w:rsidRPr="00E04D96" w:rsidRDefault="00E04D96" w:rsidP="008F217F">
      <w:pPr>
        <w:pStyle w:val="ListBulleted"/>
      </w:pPr>
      <w:r w:rsidRPr="00E04D96">
        <w:t>Ask open questions</w:t>
      </w:r>
    </w:p>
    <w:p w14:paraId="7A6CB6CF" w14:textId="77777777" w:rsidR="00E04D96" w:rsidRPr="00E04D96" w:rsidRDefault="00E04D96" w:rsidP="008F217F">
      <w:pPr>
        <w:pStyle w:val="ListBulleted"/>
      </w:pPr>
      <w:r w:rsidRPr="00E04D96">
        <w:t>Avoid questions like ‘what is today’s date?’ or ‘who is the prime minister?’</w:t>
      </w:r>
    </w:p>
    <w:p w14:paraId="37AE1817" w14:textId="77777777" w:rsidR="00E04D96" w:rsidRPr="00E04D96" w:rsidRDefault="00E04D96" w:rsidP="008F217F">
      <w:pPr>
        <w:pStyle w:val="ListBulleted"/>
      </w:pPr>
      <w:r w:rsidRPr="00E04D96">
        <w:t>Consider asking for privacy if a support person is present</w:t>
      </w:r>
    </w:p>
    <w:p w14:paraId="7F01EE40" w14:textId="3A25B438" w:rsidR="00E04D96" w:rsidRPr="00E04D96" w:rsidRDefault="008F217F" w:rsidP="00E04D96">
      <w:pPr>
        <w:pStyle w:val="Heading3"/>
      </w:pPr>
      <w:r>
        <w:t xml:space="preserve">- </w:t>
      </w:r>
      <w:r w:rsidR="00E04D96" w:rsidRPr="00E04D96">
        <w:t>Who can act on someone else’s behalf?</w:t>
      </w:r>
    </w:p>
    <w:p w14:paraId="081E15FF" w14:textId="77777777" w:rsidR="00E04D96" w:rsidRPr="00E04D96" w:rsidRDefault="00E04D96" w:rsidP="008F217F">
      <w:pPr>
        <w:pStyle w:val="ListBulleted"/>
      </w:pPr>
      <w:r w:rsidRPr="00E04D96">
        <w:t>Parents can act on behalf of children under 18</w:t>
      </w:r>
    </w:p>
    <w:p w14:paraId="053E9E26" w14:textId="77777777" w:rsidR="00E04D96" w:rsidRPr="00E04D96" w:rsidRDefault="00E04D96" w:rsidP="008F217F">
      <w:pPr>
        <w:pStyle w:val="ListBulleted"/>
      </w:pPr>
      <w:r w:rsidRPr="00E04D96">
        <w:t>Once someone turns 18, others cannot act on their behalf unless an EPA or Order under the PPPR Act empowers them to do so</w:t>
      </w:r>
    </w:p>
    <w:p w14:paraId="4E45C85C" w14:textId="77777777" w:rsidR="00E04D96" w:rsidRPr="00E04D96" w:rsidRDefault="00E04D96" w:rsidP="008F217F">
      <w:pPr>
        <w:pStyle w:val="ListBulleted"/>
      </w:pPr>
      <w:r w:rsidRPr="00E04D96">
        <w:t>Make sure you are speaking to the right person – someone might have different attorneys for personal care and property, for example</w:t>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lastRenderedPageBreak/>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13"/>
      <w:footerReference w:type="first" r:id="rId14"/>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A98F" w14:textId="77777777" w:rsidR="004346E8" w:rsidRDefault="004346E8" w:rsidP="00341BD7">
      <w:pPr>
        <w:spacing w:after="0" w:line="240" w:lineRule="auto"/>
      </w:pPr>
      <w:r>
        <w:separator/>
      </w:r>
    </w:p>
  </w:endnote>
  <w:endnote w:type="continuationSeparator" w:id="0">
    <w:p w14:paraId="16FFDFD8" w14:textId="77777777" w:rsidR="004346E8" w:rsidRDefault="004346E8"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43BD" w14:textId="77777777" w:rsidR="004346E8" w:rsidRDefault="004346E8" w:rsidP="00341BD7">
      <w:pPr>
        <w:spacing w:after="0" w:line="240" w:lineRule="auto"/>
      </w:pPr>
      <w:r>
        <w:separator/>
      </w:r>
    </w:p>
  </w:footnote>
  <w:footnote w:type="continuationSeparator" w:id="0">
    <w:p w14:paraId="3B815C33" w14:textId="77777777" w:rsidR="004346E8" w:rsidRDefault="004346E8"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8B0B93"/>
    <w:multiLevelType w:val="hybridMultilevel"/>
    <w:tmpl w:val="82128F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0DA6C79"/>
    <w:multiLevelType w:val="hybridMultilevel"/>
    <w:tmpl w:val="44B66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4672EB"/>
    <w:multiLevelType w:val="hybridMultilevel"/>
    <w:tmpl w:val="EAF69E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223B0"/>
    <w:multiLevelType w:val="hybridMultilevel"/>
    <w:tmpl w:val="AE80F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403FE0"/>
    <w:multiLevelType w:val="hybridMultilevel"/>
    <w:tmpl w:val="6A466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D82D89"/>
    <w:multiLevelType w:val="hybridMultilevel"/>
    <w:tmpl w:val="1C44CD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23AB6"/>
    <w:multiLevelType w:val="hybridMultilevel"/>
    <w:tmpl w:val="335A6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088399F"/>
    <w:multiLevelType w:val="hybridMultilevel"/>
    <w:tmpl w:val="827C6F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E84391A"/>
    <w:multiLevelType w:val="hybridMultilevel"/>
    <w:tmpl w:val="1402E53A"/>
    <w:lvl w:ilvl="0" w:tplc="695EA6EC">
      <w:numFmt w:val="bullet"/>
      <w:lvlText w:val="-"/>
      <w:lvlJc w:val="left"/>
      <w:pPr>
        <w:ind w:left="405" w:hanging="360"/>
      </w:pPr>
      <w:rPr>
        <w:rFonts w:ascii="Calibri" w:eastAsiaTheme="minorHAnsi" w:hAnsi="Calibri" w:cs="Calibri" w:hint="default"/>
      </w:rPr>
    </w:lvl>
    <w:lvl w:ilvl="1" w:tplc="14090003">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21" w15:restartNumberingAfterBreak="0">
    <w:nsid w:val="2F2730B5"/>
    <w:multiLevelType w:val="hybridMultilevel"/>
    <w:tmpl w:val="9E886C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2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4424CC1"/>
    <w:multiLevelType w:val="hybridMultilevel"/>
    <w:tmpl w:val="BD62D4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52A1755"/>
    <w:multiLevelType w:val="hybridMultilevel"/>
    <w:tmpl w:val="AFCEE0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33" w15:restartNumberingAfterBreak="0">
    <w:nsid w:val="487B4937"/>
    <w:multiLevelType w:val="hybridMultilevel"/>
    <w:tmpl w:val="EDEE5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DC010F8"/>
    <w:multiLevelType w:val="hybridMultilevel"/>
    <w:tmpl w:val="F500B0B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1">
      <w:start w:val="1"/>
      <w:numFmt w:val="bullet"/>
      <w:lvlText w:val=""/>
      <w:lvlJc w:val="left"/>
      <w:pPr>
        <w:ind w:left="2160" w:hanging="360"/>
      </w:pPr>
      <w:rPr>
        <w:rFonts w:ascii="Symbol" w:hAnsi="Symbol"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6"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86B39CA"/>
    <w:multiLevelType w:val="hybridMultilevel"/>
    <w:tmpl w:val="7772E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9416867"/>
    <w:multiLevelType w:val="hybridMultilevel"/>
    <w:tmpl w:val="1DCEA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132152"/>
    <w:multiLevelType w:val="hybridMultilevel"/>
    <w:tmpl w:val="19680A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D0F5CDE"/>
    <w:multiLevelType w:val="hybridMultilevel"/>
    <w:tmpl w:val="D730E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DAA79F5"/>
    <w:multiLevelType w:val="hybridMultilevel"/>
    <w:tmpl w:val="C346FF78"/>
    <w:lvl w:ilvl="0" w:tplc="78585F92">
      <w:start w:val="1"/>
      <w:numFmt w:val="decimal"/>
      <w:lvlText w:val="%1)"/>
      <w:lvlJc w:val="left"/>
      <w:pPr>
        <w:ind w:left="1080" w:hanging="360"/>
      </w:pPr>
      <w:rPr>
        <w:rFonts w:hint="default"/>
        <w:b/>
        <w:bCs/>
      </w:rPr>
    </w:lvl>
    <w:lvl w:ilvl="1" w:tplc="14090019">
      <w:start w:val="1"/>
      <w:numFmt w:val="lowerLetter"/>
      <w:lvlText w:val="%2."/>
      <w:lvlJc w:val="left"/>
      <w:pPr>
        <w:ind w:left="1800" w:hanging="360"/>
      </w:pPr>
    </w:lvl>
    <w:lvl w:ilvl="2" w:tplc="149E50A4">
      <w:start w:val="1"/>
      <w:numFmt w:val="lowerRoman"/>
      <w:lvlText w:val="%3."/>
      <w:lvlJc w:val="right"/>
      <w:pPr>
        <w:ind w:left="2520" w:hanging="180"/>
      </w:pPr>
      <w:rPr>
        <w:b/>
        <w:bCs/>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5"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DE6225"/>
    <w:multiLevelType w:val="hybridMultilevel"/>
    <w:tmpl w:val="FCEC74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8"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49"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1F93A37"/>
    <w:multiLevelType w:val="hybridMultilevel"/>
    <w:tmpl w:val="FE40AC2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4"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B041AA"/>
    <w:multiLevelType w:val="hybridMultilevel"/>
    <w:tmpl w:val="AC5A6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10"/>
  </w:num>
  <w:num w:numId="2" w16cid:durableId="1570729736">
    <w:abstractNumId w:val="16"/>
  </w:num>
  <w:num w:numId="3" w16cid:durableId="1226723419">
    <w:abstractNumId w:val="32"/>
  </w:num>
  <w:num w:numId="4" w16cid:durableId="2115634926">
    <w:abstractNumId w:val="45"/>
  </w:num>
  <w:num w:numId="5" w16cid:durableId="888346084">
    <w:abstractNumId w:val="23"/>
  </w:num>
  <w:num w:numId="6" w16cid:durableId="775490444">
    <w:abstractNumId w:val="48"/>
  </w:num>
  <w:num w:numId="7" w16cid:durableId="80951871">
    <w:abstractNumId w:val="40"/>
  </w:num>
  <w:num w:numId="8" w16cid:durableId="2018997176">
    <w:abstractNumId w:val="24"/>
  </w:num>
  <w:num w:numId="9" w16cid:durableId="496848560">
    <w:abstractNumId w:val="52"/>
  </w:num>
  <w:num w:numId="10" w16cid:durableId="969165403">
    <w:abstractNumId w:val="37"/>
  </w:num>
  <w:num w:numId="11" w16cid:durableId="551120374">
    <w:abstractNumId w:val="36"/>
  </w:num>
  <w:num w:numId="12" w16cid:durableId="1159076072">
    <w:abstractNumId w:val="28"/>
  </w:num>
  <w:num w:numId="13" w16cid:durableId="2101485633">
    <w:abstractNumId w:val="19"/>
  </w:num>
  <w:num w:numId="14" w16cid:durableId="520630775">
    <w:abstractNumId w:val="17"/>
  </w:num>
  <w:num w:numId="15" w16cid:durableId="645546900">
    <w:abstractNumId w:val="15"/>
  </w:num>
  <w:num w:numId="16" w16cid:durableId="801387359">
    <w:abstractNumId w:val="49"/>
  </w:num>
  <w:num w:numId="17" w16cid:durableId="590890947">
    <w:abstractNumId w:val="57"/>
  </w:num>
  <w:num w:numId="18" w16cid:durableId="283584800">
    <w:abstractNumId w:val="46"/>
  </w:num>
  <w:num w:numId="19" w16cid:durableId="1872449683">
    <w:abstractNumId w:val="55"/>
  </w:num>
  <w:num w:numId="20" w16cid:durableId="967974996">
    <w:abstractNumId w:val="12"/>
  </w:num>
  <w:num w:numId="21" w16cid:durableId="1614752271">
    <w:abstractNumId w:val="0"/>
  </w:num>
  <w:num w:numId="22" w16cid:durableId="781536109">
    <w:abstractNumId w:val="8"/>
  </w:num>
  <w:num w:numId="23" w16cid:durableId="1299650328">
    <w:abstractNumId w:val="18"/>
  </w:num>
  <w:num w:numId="24" w16cid:durableId="72090449">
    <w:abstractNumId w:val="22"/>
  </w:num>
  <w:num w:numId="25" w16cid:durableId="269358204">
    <w:abstractNumId w:val="50"/>
  </w:num>
  <w:num w:numId="26" w16cid:durableId="1271208070">
    <w:abstractNumId w:val="26"/>
  </w:num>
  <w:num w:numId="27" w16cid:durableId="1762943571">
    <w:abstractNumId w:val="27"/>
  </w:num>
  <w:num w:numId="28" w16cid:durableId="2102486474">
    <w:abstractNumId w:val="51"/>
  </w:num>
  <w:num w:numId="29" w16cid:durableId="968248085">
    <w:abstractNumId w:val="11"/>
  </w:num>
  <w:num w:numId="30" w16cid:durableId="468321324">
    <w:abstractNumId w:val="25"/>
  </w:num>
  <w:num w:numId="31" w16cid:durableId="1094981421">
    <w:abstractNumId w:val="54"/>
  </w:num>
  <w:num w:numId="32" w16cid:durableId="1602833741">
    <w:abstractNumId w:val="30"/>
  </w:num>
  <w:num w:numId="33" w16cid:durableId="277224134">
    <w:abstractNumId w:val="34"/>
  </w:num>
  <w:num w:numId="34" w16cid:durableId="728503228">
    <w:abstractNumId w:val="4"/>
  </w:num>
  <w:num w:numId="35" w16cid:durableId="155919093">
    <w:abstractNumId w:val="9"/>
  </w:num>
  <w:num w:numId="36" w16cid:durableId="1646816832">
    <w:abstractNumId w:val="42"/>
  </w:num>
  <w:num w:numId="37" w16cid:durableId="371346180">
    <w:abstractNumId w:val="16"/>
    <w:lvlOverride w:ilvl="0">
      <w:startOverride w:val="1"/>
    </w:lvlOverride>
  </w:num>
  <w:num w:numId="38" w16cid:durableId="900753942">
    <w:abstractNumId w:val="16"/>
    <w:lvlOverride w:ilvl="0">
      <w:startOverride w:val="1"/>
    </w:lvlOverride>
  </w:num>
  <w:num w:numId="39" w16cid:durableId="320892437">
    <w:abstractNumId w:val="53"/>
  </w:num>
  <w:num w:numId="40" w16cid:durableId="969480749">
    <w:abstractNumId w:val="56"/>
  </w:num>
  <w:num w:numId="41" w16cid:durableId="156311060">
    <w:abstractNumId w:val="14"/>
  </w:num>
  <w:num w:numId="42" w16cid:durableId="1091463611">
    <w:abstractNumId w:val="6"/>
  </w:num>
  <w:num w:numId="43" w16cid:durableId="1304777990">
    <w:abstractNumId w:val="13"/>
  </w:num>
  <w:num w:numId="44" w16cid:durableId="505829895">
    <w:abstractNumId w:val="5"/>
  </w:num>
  <w:num w:numId="45" w16cid:durableId="1818842112">
    <w:abstractNumId w:val="33"/>
  </w:num>
  <w:num w:numId="46" w16cid:durableId="495649701">
    <w:abstractNumId w:val="2"/>
  </w:num>
  <w:num w:numId="47" w16cid:durableId="2074423057">
    <w:abstractNumId w:val="43"/>
  </w:num>
  <w:num w:numId="48" w16cid:durableId="894199980">
    <w:abstractNumId w:val="38"/>
  </w:num>
  <w:num w:numId="49" w16cid:durableId="493373306">
    <w:abstractNumId w:val="44"/>
  </w:num>
  <w:num w:numId="50" w16cid:durableId="21637353">
    <w:abstractNumId w:val="20"/>
  </w:num>
  <w:num w:numId="51" w16cid:durableId="854417760">
    <w:abstractNumId w:val="35"/>
    <w:lvlOverride w:ilvl="0"/>
    <w:lvlOverride w:ilvl="1"/>
    <w:lvlOverride w:ilvl="2"/>
    <w:lvlOverride w:ilvl="3"/>
    <w:lvlOverride w:ilvl="4"/>
    <w:lvlOverride w:ilvl="5"/>
    <w:lvlOverride w:ilvl="6"/>
    <w:lvlOverride w:ilvl="7"/>
    <w:lvlOverride w:ilvl="8"/>
  </w:num>
  <w:num w:numId="52" w16cid:durableId="1994287856">
    <w:abstractNumId w:val="29"/>
    <w:lvlOverride w:ilvl="0"/>
    <w:lvlOverride w:ilvl="1"/>
    <w:lvlOverride w:ilvl="2"/>
    <w:lvlOverride w:ilvl="3"/>
    <w:lvlOverride w:ilvl="4"/>
    <w:lvlOverride w:ilvl="5"/>
    <w:lvlOverride w:ilvl="6"/>
    <w:lvlOverride w:ilvl="7"/>
    <w:lvlOverride w:ilvl="8"/>
  </w:num>
  <w:num w:numId="53" w16cid:durableId="144974469">
    <w:abstractNumId w:val="1"/>
    <w:lvlOverride w:ilvl="0"/>
    <w:lvlOverride w:ilvl="1"/>
    <w:lvlOverride w:ilvl="2"/>
    <w:lvlOverride w:ilvl="3"/>
    <w:lvlOverride w:ilvl="4"/>
    <w:lvlOverride w:ilvl="5"/>
    <w:lvlOverride w:ilvl="6"/>
    <w:lvlOverride w:ilvl="7"/>
    <w:lvlOverride w:ilvl="8"/>
  </w:num>
  <w:num w:numId="54" w16cid:durableId="748311388">
    <w:abstractNumId w:val="41"/>
    <w:lvlOverride w:ilvl="0"/>
    <w:lvlOverride w:ilvl="1"/>
    <w:lvlOverride w:ilvl="2"/>
    <w:lvlOverride w:ilvl="3"/>
    <w:lvlOverride w:ilvl="4"/>
    <w:lvlOverride w:ilvl="5"/>
    <w:lvlOverride w:ilvl="6"/>
    <w:lvlOverride w:ilvl="7"/>
    <w:lvlOverride w:ilvl="8"/>
  </w:num>
  <w:num w:numId="55" w16cid:durableId="851454430">
    <w:abstractNumId w:val="3"/>
    <w:lvlOverride w:ilvl="0"/>
    <w:lvlOverride w:ilvl="1"/>
    <w:lvlOverride w:ilvl="2"/>
    <w:lvlOverride w:ilvl="3"/>
    <w:lvlOverride w:ilvl="4"/>
    <w:lvlOverride w:ilvl="5"/>
    <w:lvlOverride w:ilvl="6"/>
    <w:lvlOverride w:ilvl="7"/>
    <w:lvlOverride w:ilvl="8"/>
  </w:num>
  <w:num w:numId="56" w16cid:durableId="1243641660">
    <w:abstractNumId w:val="47"/>
    <w:lvlOverride w:ilvl="0"/>
    <w:lvlOverride w:ilvl="1"/>
    <w:lvlOverride w:ilvl="2"/>
    <w:lvlOverride w:ilvl="3"/>
    <w:lvlOverride w:ilvl="4"/>
    <w:lvlOverride w:ilvl="5"/>
    <w:lvlOverride w:ilvl="6"/>
    <w:lvlOverride w:ilvl="7"/>
    <w:lvlOverride w:ilvl="8"/>
  </w:num>
  <w:num w:numId="57" w16cid:durableId="1062871422">
    <w:abstractNumId w:val="7"/>
    <w:lvlOverride w:ilvl="0"/>
    <w:lvlOverride w:ilvl="1"/>
    <w:lvlOverride w:ilvl="2"/>
    <w:lvlOverride w:ilvl="3"/>
    <w:lvlOverride w:ilvl="4"/>
    <w:lvlOverride w:ilvl="5"/>
    <w:lvlOverride w:ilvl="6"/>
    <w:lvlOverride w:ilvl="7"/>
    <w:lvlOverride w:ilvl="8"/>
  </w:num>
  <w:num w:numId="58" w16cid:durableId="1351834674">
    <w:abstractNumId w:val="31"/>
    <w:lvlOverride w:ilvl="0"/>
    <w:lvlOverride w:ilvl="1"/>
    <w:lvlOverride w:ilvl="2"/>
    <w:lvlOverride w:ilvl="3"/>
    <w:lvlOverride w:ilvl="4"/>
    <w:lvlOverride w:ilvl="5"/>
    <w:lvlOverride w:ilvl="6"/>
    <w:lvlOverride w:ilvl="7"/>
    <w:lvlOverride w:ilvl="8"/>
  </w:num>
  <w:num w:numId="59" w16cid:durableId="1502773211">
    <w:abstractNumId w:val="1"/>
  </w:num>
  <w:num w:numId="60" w16cid:durableId="2065903846">
    <w:abstractNumId w:val="21"/>
  </w:num>
  <w:num w:numId="61" w16cid:durableId="18856032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451EE"/>
    <w:rsid w:val="0005184B"/>
    <w:rsid w:val="00053372"/>
    <w:rsid w:val="000675EC"/>
    <w:rsid w:val="00072B61"/>
    <w:rsid w:val="00075C9E"/>
    <w:rsid w:val="000A4F31"/>
    <w:rsid w:val="000C460D"/>
    <w:rsid w:val="000E7D37"/>
    <w:rsid w:val="001206E3"/>
    <w:rsid w:val="00126A61"/>
    <w:rsid w:val="00140A9D"/>
    <w:rsid w:val="00145411"/>
    <w:rsid w:val="00163E1C"/>
    <w:rsid w:val="00172934"/>
    <w:rsid w:val="00180D9D"/>
    <w:rsid w:val="0018503A"/>
    <w:rsid w:val="0019054B"/>
    <w:rsid w:val="001965C6"/>
    <w:rsid w:val="001A5BC8"/>
    <w:rsid w:val="001F27FE"/>
    <w:rsid w:val="0020177C"/>
    <w:rsid w:val="0021766F"/>
    <w:rsid w:val="00224B82"/>
    <w:rsid w:val="00231A4A"/>
    <w:rsid w:val="00237974"/>
    <w:rsid w:val="002521BE"/>
    <w:rsid w:val="00262C6D"/>
    <w:rsid w:val="00285144"/>
    <w:rsid w:val="002900D4"/>
    <w:rsid w:val="002D7CD8"/>
    <w:rsid w:val="003120ED"/>
    <w:rsid w:val="00333209"/>
    <w:rsid w:val="00341BD7"/>
    <w:rsid w:val="003523B4"/>
    <w:rsid w:val="00353D6E"/>
    <w:rsid w:val="003639F2"/>
    <w:rsid w:val="00364B33"/>
    <w:rsid w:val="003830FD"/>
    <w:rsid w:val="00385C57"/>
    <w:rsid w:val="00394B81"/>
    <w:rsid w:val="003A6509"/>
    <w:rsid w:val="003B58E0"/>
    <w:rsid w:val="003C3DA7"/>
    <w:rsid w:val="003E6E8C"/>
    <w:rsid w:val="004346E8"/>
    <w:rsid w:val="004366AB"/>
    <w:rsid w:val="00461BA5"/>
    <w:rsid w:val="00465495"/>
    <w:rsid w:val="004D069B"/>
    <w:rsid w:val="004F2CD5"/>
    <w:rsid w:val="005070D7"/>
    <w:rsid w:val="00517FE5"/>
    <w:rsid w:val="00527295"/>
    <w:rsid w:val="005328DB"/>
    <w:rsid w:val="00537081"/>
    <w:rsid w:val="0054795D"/>
    <w:rsid w:val="005610B3"/>
    <w:rsid w:val="005A07F2"/>
    <w:rsid w:val="005B23AB"/>
    <w:rsid w:val="005C5DA0"/>
    <w:rsid w:val="005D35D5"/>
    <w:rsid w:val="005D6328"/>
    <w:rsid w:val="006011E3"/>
    <w:rsid w:val="006065E0"/>
    <w:rsid w:val="00607A0D"/>
    <w:rsid w:val="00615414"/>
    <w:rsid w:val="0066094D"/>
    <w:rsid w:val="00666518"/>
    <w:rsid w:val="0067230E"/>
    <w:rsid w:val="0067695B"/>
    <w:rsid w:val="00685AE9"/>
    <w:rsid w:val="00686D51"/>
    <w:rsid w:val="006E2B40"/>
    <w:rsid w:val="007022B0"/>
    <w:rsid w:val="00722BE8"/>
    <w:rsid w:val="0073201D"/>
    <w:rsid w:val="00740C75"/>
    <w:rsid w:val="00787653"/>
    <w:rsid w:val="007911B4"/>
    <w:rsid w:val="007A192A"/>
    <w:rsid w:val="007D5EF5"/>
    <w:rsid w:val="007D7463"/>
    <w:rsid w:val="007D792B"/>
    <w:rsid w:val="00806A66"/>
    <w:rsid w:val="00814D1A"/>
    <w:rsid w:val="00816058"/>
    <w:rsid w:val="00817CAF"/>
    <w:rsid w:val="00825A9E"/>
    <w:rsid w:val="00837A2B"/>
    <w:rsid w:val="00840791"/>
    <w:rsid w:val="00846FCE"/>
    <w:rsid w:val="00895C22"/>
    <w:rsid w:val="008B5C22"/>
    <w:rsid w:val="008C10AD"/>
    <w:rsid w:val="008E5E4A"/>
    <w:rsid w:val="008F217F"/>
    <w:rsid w:val="009036F1"/>
    <w:rsid w:val="00907961"/>
    <w:rsid w:val="00964A11"/>
    <w:rsid w:val="00975422"/>
    <w:rsid w:val="00982FF7"/>
    <w:rsid w:val="0099089A"/>
    <w:rsid w:val="009E5CD6"/>
    <w:rsid w:val="009E789F"/>
    <w:rsid w:val="00A00C2F"/>
    <w:rsid w:val="00A050B6"/>
    <w:rsid w:val="00A06DA5"/>
    <w:rsid w:val="00A212E2"/>
    <w:rsid w:val="00A23851"/>
    <w:rsid w:val="00A27717"/>
    <w:rsid w:val="00A462E1"/>
    <w:rsid w:val="00A478C9"/>
    <w:rsid w:val="00A56FFF"/>
    <w:rsid w:val="00A63EC9"/>
    <w:rsid w:val="00A65FD3"/>
    <w:rsid w:val="00A6620F"/>
    <w:rsid w:val="00A77D6E"/>
    <w:rsid w:val="00A81A0C"/>
    <w:rsid w:val="00A83292"/>
    <w:rsid w:val="00A90EA8"/>
    <w:rsid w:val="00AB1E44"/>
    <w:rsid w:val="00AF0269"/>
    <w:rsid w:val="00B06CD5"/>
    <w:rsid w:val="00B22418"/>
    <w:rsid w:val="00B92DF8"/>
    <w:rsid w:val="00BD4DAF"/>
    <w:rsid w:val="00BE7DE0"/>
    <w:rsid w:val="00BF005A"/>
    <w:rsid w:val="00C0777D"/>
    <w:rsid w:val="00C20BAE"/>
    <w:rsid w:val="00C31D75"/>
    <w:rsid w:val="00C3701A"/>
    <w:rsid w:val="00C55777"/>
    <w:rsid w:val="00C620E5"/>
    <w:rsid w:val="00C67ED0"/>
    <w:rsid w:val="00C73DB7"/>
    <w:rsid w:val="00C909EC"/>
    <w:rsid w:val="00C9109A"/>
    <w:rsid w:val="00C9236A"/>
    <w:rsid w:val="00C96568"/>
    <w:rsid w:val="00CA38E5"/>
    <w:rsid w:val="00CA3F94"/>
    <w:rsid w:val="00CC2FE3"/>
    <w:rsid w:val="00CD6179"/>
    <w:rsid w:val="00D16ACB"/>
    <w:rsid w:val="00D45FAA"/>
    <w:rsid w:val="00D718C7"/>
    <w:rsid w:val="00D74B16"/>
    <w:rsid w:val="00D75503"/>
    <w:rsid w:val="00DB6119"/>
    <w:rsid w:val="00DC08E4"/>
    <w:rsid w:val="00DE6DAA"/>
    <w:rsid w:val="00E04D96"/>
    <w:rsid w:val="00E201DD"/>
    <w:rsid w:val="00E22800"/>
    <w:rsid w:val="00E2712F"/>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04D96"/>
    <w:pPr>
      <w:keepNext/>
      <w:keepLines/>
      <w:spacing w:before="480" w:after="120"/>
      <w:outlineLvl w:val="1"/>
    </w:pPr>
    <w:rPr>
      <w:rFonts w:eastAsiaTheme="majorEastAsia" w:cstheme="majorBidi"/>
      <w:color w:val="000000" w:themeColor="text1"/>
      <w:sz w:val="28"/>
      <w:szCs w:val="26"/>
      <w:lang w:val="en-AU"/>
    </w:rPr>
  </w:style>
  <w:style w:type="paragraph" w:styleId="Heading3">
    <w:name w:val="heading 3"/>
    <w:basedOn w:val="Normal"/>
    <w:next w:val="Normal"/>
    <w:link w:val="Heading3Char"/>
    <w:uiPriority w:val="9"/>
    <w:unhideWhenUsed/>
    <w:qFormat/>
    <w:rsid w:val="008F217F"/>
    <w:pPr>
      <w:keepNext/>
      <w:keepLines/>
      <w:spacing w:before="360" w:after="120"/>
      <w:outlineLvl w:val="2"/>
    </w:pPr>
    <w:rPr>
      <w:rFonts w:asciiTheme="majorHAnsi" w:eastAsiaTheme="majorEastAsia" w:hAnsiTheme="majorHAnsi" w:cstheme="majorBidi"/>
      <w:sz w:val="26"/>
      <w:szCs w:val="24"/>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E04D96"/>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5EF5"/>
    <w:rPr>
      <w:sz w:val="16"/>
      <w:szCs w:val="16"/>
    </w:rPr>
  </w:style>
  <w:style w:type="paragraph" w:styleId="CommentText">
    <w:name w:val="annotation text"/>
    <w:basedOn w:val="Normal"/>
    <w:link w:val="CommentTextChar"/>
    <w:uiPriority w:val="99"/>
    <w:unhideWhenUsed/>
    <w:rsid w:val="007D5EF5"/>
    <w:pPr>
      <w:spacing w:before="0" w:after="160" w:line="240" w:lineRule="auto"/>
    </w:pPr>
    <w:rPr>
      <w:sz w:val="20"/>
      <w:szCs w:val="20"/>
    </w:rPr>
  </w:style>
  <w:style w:type="character" w:customStyle="1" w:styleId="CommentTextChar">
    <w:name w:val="Comment Text Char"/>
    <w:basedOn w:val="DefaultParagraphFont"/>
    <w:link w:val="CommentText"/>
    <w:uiPriority w:val="99"/>
    <w:rsid w:val="007D5EF5"/>
    <w:rPr>
      <w:sz w:val="20"/>
      <w:szCs w:val="20"/>
    </w:rPr>
  </w:style>
  <w:style w:type="paragraph" w:styleId="NoSpacing">
    <w:name w:val="No Spacing"/>
    <w:uiPriority w:val="1"/>
    <w:qFormat/>
    <w:rsid w:val="00A81A0C"/>
    <w:pPr>
      <w:spacing w:after="0" w:line="240" w:lineRule="auto"/>
    </w:pPr>
    <w:rPr>
      <w:sz w:val="24"/>
    </w:rPr>
  </w:style>
  <w:style w:type="character" w:customStyle="1" w:styleId="Heading3Char">
    <w:name w:val="Heading 3 Char"/>
    <w:basedOn w:val="DefaultParagraphFont"/>
    <w:link w:val="Heading3"/>
    <w:uiPriority w:val="9"/>
    <w:rsid w:val="008F217F"/>
    <w:rPr>
      <w:rFonts w:asciiTheme="majorHAnsi" w:eastAsiaTheme="majorEastAsia" w:hAnsiTheme="majorHAnsi" w:cstheme="majorBid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487987031">
      <w:bodyDiv w:val="1"/>
      <w:marLeft w:val="0"/>
      <w:marRight w:val="0"/>
      <w:marTop w:val="0"/>
      <w:marBottom w:val="0"/>
      <w:divBdr>
        <w:top w:val="none" w:sz="0" w:space="0" w:color="auto"/>
        <w:left w:val="none" w:sz="0" w:space="0" w:color="auto"/>
        <w:bottom w:val="none" w:sz="0" w:space="0" w:color="auto"/>
        <w:right w:val="none" w:sz="0" w:space="0" w:color="auto"/>
      </w:divBdr>
    </w:div>
    <w:div w:id="543369203">
      <w:bodyDiv w:val="1"/>
      <w:marLeft w:val="0"/>
      <w:marRight w:val="0"/>
      <w:marTop w:val="0"/>
      <w:marBottom w:val="0"/>
      <w:divBdr>
        <w:top w:val="none" w:sz="0" w:space="0" w:color="auto"/>
        <w:left w:val="none" w:sz="0" w:space="0" w:color="auto"/>
        <w:bottom w:val="none" w:sz="0" w:space="0" w:color="auto"/>
        <w:right w:val="none" w:sz="0" w:space="0" w:color="auto"/>
      </w:divBdr>
    </w:div>
    <w:div w:id="561409103">
      <w:bodyDiv w:val="1"/>
      <w:marLeft w:val="0"/>
      <w:marRight w:val="0"/>
      <w:marTop w:val="0"/>
      <w:marBottom w:val="0"/>
      <w:divBdr>
        <w:top w:val="none" w:sz="0" w:space="0" w:color="auto"/>
        <w:left w:val="none" w:sz="0" w:space="0" w:color="auto"/>
        <w:bottom w:val="none" w:sz="0" w:space="0" w:color="auto"/>
        <w:right w:val="none" w:sz="0" w:space="0" w:color="auto"/>
      </w:divBdr>
    </w:div>
    <w:div w:id="755517036">
      <w:bodyDiv w:val="1"/>
      <w:marLeft w:val="0"/>
      <w:marRight w:val="0"/>
      <w:marTop w:val="0"/>
      <w:marBottom w:val="0"/>
      <w:divBdr>
        <w:top w:val="none" w:sz="0" w:space="0" w:color="auto"/>
        <w:left w:val="none" w:sz="0" w:space="0" w:color="auto"/>
        <w:bottom w:val="none" w:sz="0" w:space="0" w:color="auto"/>
        <w:right w:val="none" w:sz="0" w:space="0" w:color="auto"/>
      </w:divBdr>
    </w:div>
    <w:div w:id="889808689">
      <w:bodyDiv w:val="1"/>
      <w:marLeft w:val="0"/>
      <w:marRight w:val="0"/>
      <w:marTop w:val="0"/>
      <w:marBottom w:val="0"/>
      <w:divBdr>
        <w:top w:val="none" w:sz="0" w:space="0" w:color="auto"/>
        <w:left w:val="none" w:sz="0" w:space="0" w:color="auto"/>
        <w:bottom w:val="none" w:sz="0" w:space="0" w:color="auto"/>
        <w:right w:val="none" w:sz="0" w:space="0" w:color="auto"/>
      </w:divBdr>
    </w:div>
    <w:div w:id="1067651473">
      <w:bodyDiv w:val="1"/>
      <w:marLeft w:val="0"/>
      <w:marRight w:val="0"/>
      <w:marTop w:val="0"/>
      <w:marBottom w:val="0"/>
      <w:divBdr>
        <w:top w:val="none" w:sz="0" w:space="0" w:color="auto"/>
        <w:left w:val="none" w:sz="0" w:space="0" w:color="auto"/>
        <w:bottom w:val="none" w:sz="0" w:space="0" w:color="auto"/>
        <w:right w:val="none" w:sz="0" w:space="0" w:color="auto"/>
      </w:divBdr>
    </w:div>
    <w:div w:id="1389456761">
      <w:bodyDiv w:val="1"/>
      <w:marLeft w:val="0"/>
      <w:marRight w:val="0"/>
      <w:marTop w:val="0"/>
      <w:marBottom w:val="0"/>
      <w:divBdr>
        <w:top w:val="none" w:sz="0" w:space="0" w:color="auto"/>
        <w:left w:val="none" w:sz="0" w:space="0" w:color="auto"/>
        <w:bottom w:val="none" w:sz="0" w:space="0" w:color="auto"/>
        <w:right w:val="none" w:sz="0" w:space="0" w:color="auto"/>
      </w:divBdr>
    </w:div>
    <w:div w:id="1424185245">
      <w:bodyDiv w:val="1"/>
      <w:marLeft w:val="0"/>
      <w:marRight w:val="0"/>
      <w:marTop w:val="0"/>
      <w:marBottom w:val="0"/>
      <w:divBdr>
        <w:top w:val="none" w:sz="0" w:space="0" w:color="auto"/>
        <w:left w:val="none" w:sz="0" w:space="0" w:color="auto"/>
        <w:bottom w:val="none" w:sz="0" w:space="0" w:color="auto"/>
        <w:right w:val="none" w:sz="0" w:space="0" w:color="auto"/>
      </w:divBdr>
    </w:div>
    <w:div w:id="1629160880">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33394871">
      <w:bodyDiv w:val="1"/>
      <w:marLeft w:val="0"/>
      <w:marRight w:val="0"/>
      <w:marTop w:val="0"/>
      <w:marBottom w:val="0"/>
      <w:divBdr>
        <w:top w:val="none" w:sz="0" w:space="0" w:color="auto"/>
        <w:left w:val="none" w:sz="0" w:space="0" w:color="auto"/>
        <w:bottom w:val="none" w:sz="0" w:space="0" w:color="auto"/>
        <w:right w:val="none" w:sz="0" w:space="0" w:color="auto"/>
      </w:divBdr>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indlowvision.org.nz/resources/guiding-oth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oplefirst.org.nz/easy-read-libr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relay.co.nz/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ign.co.nz/" TargetMode="External"/><Relationship Id="rId4" Type="http://schemas.openxmlformats.org/officeDocument/2006/relationships/settings" Target="settings.xml"/><Relationship Id="rId9" Type="http://schemas.openxmlformats.org/officeDocument/2006/relationships/hyperlink" Target="https://blindlowvision.org.nz/resources/accessibility-guidelin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4</cp:revision>
  <cp:lastPrinted>2025-07-02T02:55:00Z</cp:lastPrinted>
  <dcterms:created xsi:type="dcterms:W3CDTF">2025-07-02T03:13:00Z</dcterms:created>
  <dcterms:modified xsi:type="dcterms:W3CDTF">2025-07-02T03:23:00Z</dcterms:modified>
</cp:coreProperties>
</file>